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7646.xml.htm"/>
      <w:bookmarkStart w:id="1" w:name="kswkform4_17865676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Grais Linda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7,003</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162.72</w:t>
            </w:r>
            <w:r>
              <w:rPr>
                <w:rFonts w:ascii="Times;serif" w:hAnsi="Times;serif"/>
                <w:color w:val="008000"/>
                <w:position w:val="7"/>
                <w:sz w:val="16"/>
                <w:sz w:val="20"/>
                <w:shd w:fill="FFFFFF" w:val="clear"/>
              </w:rPr>
              <w:t>(4)</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6,916</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163.77</w:t>
            </w:r>
            <w:r>
              <w:rPr>
                <w:rFonts w:ascii="Times;serif" w:hAnsi="Times;serif"/>
                <w:color w:val="008000"/>
                <w:position w:val="7"/>
                <w:sz w:val="16"/>
                <w:sz w:val="20"/>
                <w:shd w:fill="FFFFFF" w:val="clear"/>
              </w:rPr>
              <w:t>(5)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164.47</w:t>
            </w:r>
            <w:r>
              <w:rPr>
                <w:rFonts w:ascii="Times;serif" w:hAnsi="Times;serif"/>
                <w:color w:val="008000"/>
                <w:position w:val="7"/>
                <w:sz w:val="16"/>
                <w:sz w:val="20"/>
                <w:shd w:fill="FFFFFF" w:val="clear"/>
              </w:rPr>
              <w:t>(6)</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6,229</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165.51</w:t>
            </w:r>
            <w:r>
              <w:rPr>
                <w:rFonts w:ascii="Times;serif" w:hAnsi="Times;serif"/>
                <w:color w:val="008000"/>
                <w:position w:val="7"/>
                <w:sz w:val="16"/>
                <w:sz w:val="20"/>
                <w:shd w:fill="FFFFFF" w:val="clear"/>
              </w:rPr>
              <w:t>(7)</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61"/>
        <w:gridCol w:w="68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(8)</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 units were granted on May 22, 2025 and vested on August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reported represents shares sold by the Reporting Person to cover tax withholding obligations in connection with the vesting and settlement of restricted share units.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aggregated transactions at prices within the range of $162.08 to $163.0799,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aggregated transactions at prices within the range of $163.15 to $164.1499,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aggregated transactions at prices within the range of $164.16 to $165.1599,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aggregated transactions at prices within the range of $165.16 to $166.1599,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share units were granted on August 10, 2026 and are scheduled to vest on May 22,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3306"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1135</Words>
  <Characters>5987</Characters>
  <CharactersWithSpaces>6990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